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D8" w:rsidRPr="007F216A" w:rsidRDefault="00655171" w:rsidP="007B5C88">
      <w:pPr>
        <w:jc w:val="center"/>
        <w:rPr>
          <w:rFonts w:ascii="Arial" w:hAnsi="Arial" w:cs="Arial"/>
          <w:b/>
          <w:sz w:val="28"/>
          <w:szCs w:val="28"/>
          <w:u w:val="single"/>
          <w:lang w:val="en-CA"/>
        </w:rPr>
      </w:pPr>
      <w:r w:rsidRPr="007F216A">
        <w:rPr>
          <w:rFonts w:ascii="Arial" w:hAnsi="Arial" w:cs="Arial"/>
          <w:b/>
          <w:sz w:val="28"/>
          <w:szCs w:val="28"/>
          <w:u w:val="single"/>
          <w:lang w:val="en-CA"/>
        </w:rPr>
        <w:t xml:space="preserve">The </w:t>
      </w:r>
      <w:r w:rsidR="00420E5A">
        <w:rPr>
          <w:rFonts w:ascii="Arial" w:hAnsi="Arial" w:cs="Arial"/>
          <w:b/>
          <w:sz w:val="28"/>
          <w:szCs w:val="28"/>
          <w:u w:val="single"/>
          <w:lang w:val="en-CA"/>
        </w:rPr>
        <w:t>Negotiator</w:t>
      </w:r>
    </w:p>
    <w:p w:rsidR="007B5C88" w:rsidRDefault="007B5C88" w:rsidP="00655171">
      <w:pPr>
        <w:pStyle w:val="NoSpacing"/>
        <w:rPr>
          <w:rFonts w:ascii="Arial" w:hAnsi="Arial" w:cs="Arial"/>
          <w:lang w:val="en-CA"/>
        </w:rPr>
      </w:pPr>
    </w:p>
    <w:p w:rsidR="00655171" w:rsidRPr="007F216A" w:rsidRDefault="00655171" w:rsidP="00655171">
      <w:pPr>
        <w:pStyle w:val="NoSpacing"/>
        <w:rPr>
          <w:rFonts w:ascii="Arial" w:hAnsi="Arial" w:cs="Arial"/>
          <w:lang w:val="en-CA"/>
        </w:rPr>
      </w:pPr>
      <w:r w:rsidRPr="007F216A">
        <w:rPr>
          <w:rFonts w:ascii="Arial" w:hAnsi="Arial" w:cs="Arial"/>
          <w:lang w:val="en-CA"/>
        </w:rPr>
        <w:t xml:space="preserve">You are the </w:t>
      </w:r>
      <w:r w:rsidR="00420E5A">
        <w:rPr>
          <w:rFonts w:ascii="Arial" w:hAnsi="Arial" w:cs="Arial"/>
          <w:lang w:val="en-CA"/>
        </w:rPr>
        <w:t>negotiator</w:t>
      </w:r>
      <w:r w:rsidRPr="007F216A">
        <w:rPr>
          <w:rFonts w:ascii="Arial" w:hAnsi="Arial" w:cs="Arial"/>
          <w:lang w:val="en-CA"/>
        </w:rPr>
        <w:t xml:space="preserve"> who has been called in to help the owners and the union of a manufacturing corporation come to an agreement on salary increases.</w:t>
      </w:r>
    </w:p>
    <w:p w:rsidR="00655171" w:rsidRPr="007F216A" w:rsidRDefault="00655171" w:rsidP="00655171">
      <w:pPr>
        <w:pStyle w:val="NoSpacing"/>
        <w:rPr>
          <w:rFonts w:ascii="Arial" w:hAnsi="Arial" w:cs="Arial"/>
          <w:lang w:val="en-CA"/>
        </w:rPr>
      </w:pPr>
    </w:p>
    <w:p w:rsidR="00655171" w:rsidRPr="007F216A" w:rsidRDefault="00655171" w:rsidP="00655171">
      <w:pPr>
        <w:pStyle w:val="NoSpacing"/>
        <w:rPr>
          <w:rFonts w:ascii="Arial" w:hAnsi="Arial" w:cs="Arial"/>
          <w:lang w:val="en-CA"/>
        </w:rPr>
      </w:pPr>
      <w:r w:rsidRPr="007F216A">
        <w:rPr>
          <w:rFonts w:ascii="Arial" w:hAnsi="Arial" w:cs="Arial"/>
          <w:lang w:val="en-CA"/>
        </w:rPr>
        <w:t xml:space="preserve">The union represents 59 workers and wants a raise in salary for all of them. </w:t>
      </w:r>
    </w:p>
    <w:p w:rsidR="00655171" w:rsidRPr="007F216A" w:rsidRDefault="00655171" w:rsidP="00655171">
      <w:pPr>
        <w:pStyle w:val="NoSpacing"/>
        <w:rPr>
          <w:rFonts w:ascii="Arial" w:hAnsi="Arial" w:cs="Arial"/>
          <w:lang w:val="en-CA"/>
        </w:rPr>
      </w:pPr>
    </w:p>
    <w:p w:rsidR="00655171" w:rsidRPr="007F216A" w:rsidRDefault="00655171" w:rsidP="00655171">
      <w:pPr>
        <w:pStyle w:val="NoSpacing"/>
        <w:rPr>
          <w:rFonts w:ascii="Arial" w:hAnsi="Arial" w:cs="Arial"/>
          <w:lang w:val="en-CA"/>
        </w:rPr>
      </w:pPr>
      <w:r w:rsidRPr="007F216A">
        <w:rPr>
          <w:rFonts w:ascii="Arial" w:hAnsi="Arial" w:cs="Arial"/>
          <w:lang w:val="en-CA"/>
        </w:rPr>
        <w:t>The owner of the company states that the average yearly salary for employees in the corporation is $28,846.15. She took a look at the inflation rate in Canada for 2014, and when she saw that it was 1.91%, she proposed that each worker receive a raise of $2,600 per year. She thinks she is being reasonable, and in fact a little generous.</w:t>
      </w:r>
    </w:p>
    <w:p w:rsidR="00655171" w:rsidRPr="007F216A" w:rsidRDefault="00655171" w:rsidP="00655171">
      <w:pPr>
        <w:pStyle w:val="NoSpacing"/>
        <w:rPr>
          <w:rFonts w:ascii="Arial" w:hAnsi="Arial" w:cs="Arial"/>
          <w:lang w:val="en-CA"/>
        </w:rPr>
      </w:pPr>
    </w:p>
    <w:p w:rsidR="00655171" w:rsidRPr="007F216A" w:rsidRDefault="00655171" w:rsidP="00655171">
      <w:pPr>
        <w:pStyle w:val="NoSpacing"/>
        <w:rPr>
          <w:rFonts w:ascii="Arial" w:hAnsi="Arial" w:cs="Arial"/>
          <w:lang w:val="en-CA"/>
        </w:rPr>
      </w:pPr>
      <w:r w:rsidRPr="007F216A">
        <w:rPr>
          <w:rFonts w:ascii="Arial" w:hAnsi="Arial" w:cs="Arial"/>
          <w:lang w:val="en-CA"/>
        </w:rPr>
        <w:t>The union leader sees things very differently. She argues that the average yearly salary for an employee is only $18,000. The union leader points out that a single person living in Canada that makes less than $18,421 is considered to be living BELOW the poverty line. Furthermore, most people that work for this company are supporting a family, and i</w:t>
      </w:r>
      <w:r w:rsidR="007F216A" w:rsidRPr="007F216A">
        <w:rPr>
          <w:rFonts w:ascii="Arial" w:hAnsi="Arial" w:cs="Arial"/>
          <w:lang w:val="en-CA"/>
        </w:rPr>
        <w:t>f you support 3 people with one</w:t>
      </w:r>
      <w:r w:rsidRPr="007F216A">
        <w:rPr>
          <w:rFonts w:ascii="Arial" w:hAnsi="Arial" w:cs="Arial"/>
          <w:lang w:val="en-CA"/>
        </w:rPr>
        <w:t xml:space="preserve"> salary, you’re considered to be living below the poverty line if you make less than $27,918. The union leader is demanding that all workers get a raise of $7,000 per year.</w:t>
      </w:r>
      <w:r w:rsidR="007F216A" w:rsidRPr="007F216A">
        <w:rPr>
          <w:rFonts w:ascii="Arial" w:hAnsi="Arial" w:cs="Arial"/>
          <w:lang w:val="en-CA"/>
        </w:rPr>
        <w:t xml:space="preserve"> She thinks she is being very reasonable.</w:t>
      </w:r>
    </w:p>
    <w:p w:rsidR="007F216A" w:rsidRPr="007F216A" w:rsidRDefault="007F216A" w:rsidP="00655171">
      <w:pPr>
        <w:pStyle w:val="NoSpacing"/>
        <w:rPr>
          <w:rFonts w:ascii="Arial" w:hAnsi="Arial" w:cs="Arial"/>
          <w:lang w:val="en-CA"/>
        </w:rPr>
      </w:pPr>
    </w:p>
    <w:p w:rsidR="007F216A" w:rsidRPr="007F216A" w:rsidRDefault="007F216A" w:rsidP="00655171">
      <w:pPr>
        <w:pStyle w:val="NoSpacing"/>
        <w:rPr>
          <w:rFonts w:ascii="Arial" w:hAnsi="Arial" w:cs="Arial"/>
          <w:lang w:val="en-CA"/>
        </w:rPr>
      </w:pPr>
      <w:r w:rsidRPr="007F216A">
        <w:rPr>
          <w:rFonts w:ascii="Arial" w:hAnsi="Arial" w:cs="Arial"/>
          <w:lang w:val="en-CA"/>
        </w:rPr>
        <w:t>The manufacturing company employs a variety of people, and has a variety of positions available.</w:t>
      </w:r>
    </w:p>
    <w:p w:rsidR="007F216A" w:rsidRDefault="007F216A" w:rsidP="00655171">
      <w:pPr>
        <w:pStyle w:val="NoSpacing"/>
        <w:rPr>
          <w:lang w:val="en-CA"/>
        </w:rPr>
      </w:pPr>
    </w:p>
    <w:p w:rsidR="007B5C88" w:rsidRDefault="007B5C88" w:rsidP="00655171">
      <w:pPr>
        <w:pStyle w:val="NoSpacing"/>
        <w:rPr>
          <w:lang w:val="en-CA"/>
        </w:rPr>
      </w:pPr>
    </w:p>
    <w:tbl>
      <w:tblPr>
        <w:tblStyle w:val="TableGrid"/>
        <w:tblW w:w="0" w:type="auto"/>
        <w:tblLook w:val="04A0"/>
      </w:tblPr>
      <w:tblGrid>
        <w:gridCol w:w="1975"/>
        <w:gridCol w:w="2610"/>
        <w:gridCol w:w="2633"/>
        <w:gridCol w:w="2520"/>
      </w:tblGrid>
      <w:tr w:rsidR="007F216A" w:rsidTr="005D5B6F">
        <w:tc>
          <w:tcPr>
            <w:tcW w:w="1975" w:type="dxa"/>
            <w:shd w:val="pct10" w:color="auto" w:fill="auto"/>
          </w:tcPr>
          <w:p w:rsidR="007F216A" w:rsidRPr="007F216A" w:rsidRDefault="007F216A" w:rsidP="007F216A">
            <w:pPr>
              <w:pStyle w:val="NoSpacing"/>
              <w:jc w:val="center"/>
              <w:rPr>
                <w:b/>
                <w:sz w:val="24"/>
                <w:szCs w:val="24"/>
                <w:lang w:val="en-CA"/>
              </w:rPr>
            </w:pPr>
            <w:r w:rsidRPr="007F216A">
              <w:rPr>
                <w:b/>
                <w:sz w:val="24"/>
                <w:szCs w:val="24"/>
                <w:lang w:val="en-CA"/>
              </w:rPr>
              <w:t>Number of People in Each Position</w:t>
            </w:r>
          </w:p>
        </w:tc>
        <w:tc>
          <w:tcPr>
            <w:tcW w:w="2610" w:type="dxa"/>
            <w:shd w:val="pct10" w:color="auto" w:fill="auto"/>
          </w:tcPr>
          <w:p w:rsidR="007F216A" w:rsidRPr="007F216A" w:rsidRDefault="007F216A" w:rsidP="007F216A">
            <w:pPr>
              <w:pStyle w:val="NoSpacing"/>
              <w:jc w:val="center"/>
              <w:rPr>
                <w:b/>
                <w:sz w:val="24"/>
                <w:szCs w:val="24"/>
                <w:lang w:val="en-CA"/>
              </w:rPr>
            </w:pPr>
            <w:r w:rsidRPr="007F216A">
              <w:rPr>
                <w:b/>
                <w:sz w:val="24"/>
                <w:szCs w:val="24"/>
                <w:lang w:val="en-CA"/>
              </w:rPr>
              <w:t>Position</w:t>
            </w:r>
          </w:p>
        </w:tc>
        <w:tc>
          <w:tcPr>
            <w:tcW w:w="2633" w:type="dxa"/>
            <w:shd w:val="pct10" w:color="auto" w:fill="auto"/>
          </w:tcPr>
          <w:p w:rsidR="007F216A" w:rsidRPr="007F216A" w:rsidRDefault="007F216A" w:rsidP="007F216A">
            <w:pPr>
              <w:pStyle w:val="NoSpacing"/>
              <w:jc w:val="center"/>
              <w:rPr>
                <w:b/>
                <w:sz w:val="24"/>
                <w:szCs w:val="24"/>
                <w:lang w:val="en-CA"/>
              </w:rPr>
            </w:pPr>
            <w:r w:rsidRPr="007F216A">
              <w:rPr>
                <w:b/>
                <w:sz w:val="24"/>
                <w:szCs w:val="24"/>
                <w:lang w:val="en-CA"/>
              </w:rPr>
              <w:t>Annual Salary per Individual Employee ($)</w:t>
            </w:r>
          </w:p>
        </w:tc>
        <w:tc>
          <w:tcPr>
            <w:tcW w:w="2520" w:type="dxa"/>
            <w:shd w:val="pct10" w:color="auto" w:fill="auto"/>
          </w:tcPr>
          <w:p w:rsidR="007F216A" w:rsidRPr="007F216A" w:rsidRDefault="007F216A" w:rsidP="007F216A">
            <w:pPr>
              <w:pStyle w:val="NoSpacing"/>
              <w:jc w:val="center"/>
              <w:rPr>
                <w:b/>
                <w:sz w:val="24"/>
                <w:szCs w:val="24"/>
                <w:lang w:val="en-CA"/>
              </w:rPr>
            </w:pPr>
            <w:r w:rsidRPr="007F216A">
              <w:rPr>
                <w:b/>
                <w:sz w:val="24"/>
                <w:szCs w:val="24"/>
                <w:lang w:val="en-CA"/>
              </w:rPr>
              <w:t>Total Salary per Position ($)</w:t>
            </w:r>
          </w:p>
        </w:tc>
      </w:tr>
      <w:tr w:rsidR="007F216A" w:rsidTr="005D5B6F">
        <w:tc>
          <w:tcPr>
            <w:tcW w:w="1975" w:type="dxa"/>
          </w:tcPr>
          <w:p w:rsidR="007F216A" w:rsidRDefault="007F216A" w:rsidP="007F216A">
            <w:pPr>
              <w:pStyle w:val="NoSpacing"/>
              <w:jc w:val="center"/>
              <w:rPr>
                <w:lang w:val="en-CA"/>
              </w:rPr>
            </w:pPr>
            <w:r>
              <w:rPr>
                <w:lang w:val="en-CA"/>
              </w:rPr>
              <w:t>1</w:t>
            </w:r>
          </w:p>
        </w:tc>
        <w:tc>
          <w:tcPr>
            <w:tcW w:w="2610" w:type="dxa"/>
          </w:tcPr>
          <w:p w:rsidR="007F216A" w:rsidRDefault="007F216A" w:rsidP="007F216A">
            <w:pPr>
              <w:pStyle w:val="NoSpacing"/>
              <w:jc w:val="center"/>
              <w:rPr>
                <w:lang w:val="en-CA"/>
              </w:rPr>
            </w:pPr>
            <w:r>
              <w:rPr>
                <w:lang w:val="en-CA"/>
              </w:rPr>
              <w:t>President</w:t>
            </w:r>
          </w:p>
        </w:tc>
        <w:tc>
          <w:tcPr>
            <w:tcW w:w="2633" w:type="dxa"/>
          </w:tcPr>
          <w:p w:rsidR="007F216A" w:rsidRDefault="007F216A" w:rsidP="007F216A">
            <w:pPr>
              <w:pStyle w:val="NoSpacing"/>
              <w:jc w:val="center"/>
              <w:rPr>
                <w:lang w:val="en-CA"/>
              </w:rPr>
            </w:pPr>
            <w:r>
              <w:rPr>
                <w:lang w:val="en-CA"/>
              </w:rPr>
              <w:t>200,000</w:t>
            </w:r>
          </w:p>
        </w:tc>
        <w:tc>
          <w:tcPr>
            <w:tcW w:w="2520" w:type="dxa"/>
          </w:tcPr>
          <w:p w:rsidR="007F216A" w:rsidRDefault="007F216A" w:rsidP="007F216A">
            <w:pPr>
              <w:pStyle w:val="NoSpacing"/>
              <w:jc w:val="center"/>
              <w:rPr>
                <w:lang w:val="en-CA"/>
              </w:rPr>
            </w:pPr>
            <w:r>
              <w:rPr>
                <w:lang w:val="en-CA"/>
              </w:rPr>
              <w:t>200,000</w:t>
            </w:r>
          </w:p>
        </w:tc>
      </w:tr>
      <w:tr w:rsidR="007F216A" w:rsidTr="005D5B6F">
        <w:tc>
          <w:tcPr>
            <w:tcW w:w="1975" w:type="dxa"/>
          </w:tcPr>
          <w:p w:rsidR="007F216A" w:rsidRDefault="007F216A" w:rsidP="007F216A">
            <w:pPr>
              <w:pStyle w:val="NoSpacing"/>
              <w:jc w:val="center"/>
              <w:rPr>
                <w:lang w:val="en-CA"/>
              </w:rPr>
            </w:pPr>
            <w:r>
              <w:rPr>
                <w:lang w:val="en-CA"/>
              </w:rPr>
              <w:t>3</w:t>
            </w:r>
          </w:p>
        </w:tc>
        <w:tc>
          <w:tcPr>
            <w:tcW w:w="2610" w:type="dxa"/>
          </w:tcPr>
          <w:p w:rsidR="007F216A" w:rsidRDefault="007F216A" w:rsidP="007F216A">
            <w:pPr>
              <w:pStyle w:val="NoSpacing"/>
              <w:jc w:val="center"/>
              <w:rPr>
                <w:lang w:val="en-CA"/>
              </w:rPr>
            </w:pPr>
            <w:r>
              <w:rPr>
                <w:lang w:val="en-CA"/>
              </w:rPr>
              <w:t>Vice Presidents</w:t>
            </w:r>
          </w:p>
        </w:tc>
        <w:tc>
          <w:tcPr>
            <w:tcW w:w="2633" w:type="dxa"/>
          </w:tcPr>
          <w:p w:rsidR="007F216A" w:rsidRDefault="007F216A" w:rsidP="007F216A">
            <w:pPr>
              <w:pStyle w:val="NoSpacing"/>
              <w:jc w:val="center"/>
              <w:rPr>
                <w:lang w:val="en-CA"/>
              </w:rPr>
            </w:pPr>
            <w:r>
              <w:rPr>
                <w:lang w:val="en-CA"/>
              </w:rPr>
              <w:t>100,000</w:t>
            </w:r>
          </w:p>
        </w:tc>
        <w:tc>
          <w:tcPr>
            <w:tcW w:w="2520" w:type="dxa"/>
          </w:tcPr>
          <w:p w:rsidR="007F216A" w:rsidRDefault="007F216A" w:rsidP="007F216A">
            <w:pPr>
              <w:pStyle w:val="NoSpacing"/>
              <w:jc w:val="center"/>
              <w:rPr>
                <w:lang w:val="en-CA"/>
              </w:rPr>
            </w:pPr>
            <w:r>
              <w:rPr>
                <w:lang w:val="en-CA"/>
              </w:rPr>
              <w:t>300,000</w:t>
            </w:r>
          </w:p>
        </w:tc>
      </w:tr>
      <w:tr w:rsidR="007F216A" w:rsidTr="005D5B6F">
        <w:tc>
          <w:tcPr>
            <w:tcW w:w="1975" w:type="dxa"/>
          </w:tcPr>
          <w:p w:rsidR="007F216A" w:rsidRDefault="007F216A" w:rsidP="007F216A">
            <w:pPr>
              <w:pStyle w:val="NoSpacing"/>
              <w:jc w:val="center"/>
              <w:rPr>
                <w:lang w:val="en-CA"/>
              </w:rPr>
            </w:pPr>
            <w:r>
              <w:rPr>
                <w:lang w:val="en-CA"/>
              </w:rPr>
              <w:t>5</w:t>
            </w:r>
          </w:p>
        </w:tc>
        <w:tc>
          <w:tcPr>
            <w:tcW w:w="2610" w:type="dxa"/>
          </w:tcPr>
          <w:p w:rsidR="007F216A" w:rsidRDefault="007F216A" w:rsidP="007F216A">
            <w:pPr>
              <w:pStyle w:val="NoSpacing"/>
              <w:jc w:val="center"/>
              <w:rPr>
                <w:lang w:val="en-CA"/>
              </w:rPr>
            </w:pPr>
            <w:r>
              <w:rPr>
                <w:lang w:val="en-CA"/>
              </w:rPr>
              <w:t>Managers</w:t>
            </w:r>
          </w:p>
        </w:tc>
        <w:tc>
          <w:tcPr>
            <w:tcW w:w="2633" w:type="dxa"/>
          </w:tcPr>
          <w:p w:rsidR="007F216A" w:rsidRDefault="007F216A" w:rsidP="007F216A">
            <w:pPr>
              <w:pStyle w:val="NoSpacing"/>
              <w:jc w:val="center"/>
              <w:rPr>
                <w:lang w:val="en-CA"/>
              </w:rPr>
            </w:pPr>
            <w:r>
              <w:rPr>
                <w:lang w:val="en-CA"/>
              </w:rPr>
              <w:t>50,000</w:t>
            </w:r>
          </w:p>
        </w:tc>
        <w:tc>
          <w:tcPr>
            <w:tcW w:w="2520" w:type="dxa"/>
          </w:tcPr>
          <w:p w:rsidR="007F216A" w:rsidRDefault="007F216A" w:rsidP="007F216A">
            <w:pPr>
              <w:pStyle w:val="NoSpacing"/>
              <w:jc w:val="center"/>
              <w:rPr>
                <w:lang w:val="en-CA"/>
              </w:rPr>
            </w:pPr>
            <w:r>
              <w:rPr>
                <w:lang w:val="en-CA"/>
              </w:rPr>
              <w:t>250,000</w:t>
            </w:r>
          </w:p>
        </w:tc>
      </w:tr>
      <w:tr w:rsidR="007F216A" w:rsidTr="005D5B6F">
        <w:tc>
          <w:tcPr>
            <w:tcW w:w="1975" w:type="dxa"/>
          </w:tcPr>
          <w:p w:rsidR="007F216A" w:rsidRDefault="007F216A" w:rsidP="007F216A">
            <w:pPr>
              <w:pStyle w:val="NoSpacing"/>
              <w:jc w:val="center"/>
              <w:rPr>
                <w:lang w:val="en-CA"/>
              </w:rPr>
            </w:pPr>
            <w:r>
              <w:rPr>
                <w:lang w:val="en-CA"/>
              </w:rPr>
              <w:t>10</w:t>
            </w:r>
          </w:p>
        </w:tc>
        <w:tc>
          <w:tcPr>
            <w:tcW w:w="2610" w:type="dxa"/>
          </w:tcPr>
          <w:p w:rsidR="007F216A" w:rsidRDefault="007F216A" w:rsidP="007F216A">
            <w:pPr>
              <w:pStyle w:val="NoSpacing"/>
              <w:jc w:val="center"/>
              <w:rPr>
                <w:lang w:val="en-CA"/>
              </w:rPr>
            </w:pPr>
            <w:r>
              <w:rPr>
                <w:lang w:val="en-CA"/>
              </w:rPr>
              <w:t>Supervisors</w:t>
            </w:r>
          </w:p>
        </w:tc>
        <w:tc>
          <w:tcPr>
            <w:tcW w:w="2633" w:type="dxa"/>
          </w:tcPr>
          <w:p w:rsidR="007F216A" w:rsidRDefault="007F216A" w:rsidP="007F216A">
            <w:pPr>
              <w:pStyle w:val="NoSpacing"/>
              <w:jc w:val="center"/>
              <w:rPr>
                <w:lang w:val="en-CA"/>
              </w:rPr>
            </w:pPr>
            <w:r>
              <w:rPr>
                <w:lang w:val="en-CA"/>
              </w:rPr>
              <w:t>30,000</w:t>
            </w:r>
          </w:p>
        </w:tc>
        <w:tc>
          <w:tcPr>
            <w:tcW w:w="2520" w:type="dxa"/>
          </w:tcPr>
          <w:p w:rsidR="007F216A" w:rsidRDefault="007F216A" w:rsidP="007F216A">
            <w:pPr>
              <w:pStyle w:val="NoSpacing"/>
              <w:jc w:val="center"/>
              <w:rPr>
                <w:lang w:val="en-CA"/>
              </w:rPr>
            </w:pPr>
            <w:r>
              <w:rPr>
                <w:lang w:val="en-CA"/>
              </w:rPr>
              <w:t>300,000</w:t>
            </w:r>
          </w:p>
        </w:tc>
      </w:tr>
      <w:tr w:rsidR="007F216A" w:rsidTr="005D5B6F">
        <w:tc>
          <w:tcPr>
            <w:tcW w:w="1975" w:type="dxa"/>
          </w:tcPr>
          <w:p w:rsidR="007F216A" w:rsidRDefault="007F216A" w:rsidP="007F216A">
            <w:pPr>
              <w:pStyle w:val="NoSpacing"/>
              <w:jc w:val="center"/>
              <w:rPr>
                <w:lang w:val="en-CA"/>
              </w:rPr>
            </w:pPr>
            <w:r>
              <w:rPr>
                <w:lang w:val="en-CA"/>
              </w:rPr>
              <w:t>11</w:t>
            </w:r>
          </w:p>
        </w:tc>
        <w:tc>
          <w:tcPr>
            <w:tcW w:w="2610" w:type="dxa"/>
          </w:tcPr>
          <w:p w:rsidR="007F216A" w:rsidRDefault="007F216A" w:rsidP="007F216A">
            <w:pPr>
              <w:pStyle w:val="NoSpacing"/>
              <w:jc w:val="center"/>
              <w:rPr>
                <w:lang w:val="en-CA"/>
              </w:rPr>
            </w:pPr>
            <w:r>
              <w:rPr>
                <w:lang w:val="en-CA"/>
              </w:rPr>
              <w:t>Workers</w:t>
            </w:r>
          </w:p>
        </w:tc>
        <w:tc>
          <w:tcPr>
            <w:tcW w:w="2633" w:type="dxa"/>
          </w:tcPr>
          <w:p w:rsidR="007F216A" w:rsidRDefault="007F216A" w:rsidP="007F216A">
            <w:pPr>
              <w:pStyle w:val="NoSpacing"/>
              <w:jc w:val="center"/>
              <w:rPr>
                <w:lang w:val="en-CA"/>
              </w:rPr>
            </w:pPr>
            <w:r>
              <w:rPr>
                <w:lang w:val="en-CA"/>
              </w:rPr>
              <w:t>28,000</w:t>
            </w:r>
          </w:p>
        </w:tc>
        <w:tc>
          <w:tcPr>
            <w:tcW w:w="2520" w:type="dxa"/>
          </w:tcPr>
          <w:p w:rsidR="007F216A" w:rsidRDefault="007F216A" w:rsidP="007F216A">
            <w:pPr>
              <w:pStyle w:val="NoSpacing"/>
              <w:jc w:val="center"/>
              <w:rPr>
                <w:lang w:val="en-CA"/>
              </w:rPr>
            </w:pPr>
            <w:r>
              <w:rPr>
                <w:lang w:val="en-CA"/>
              </w:rPr>
              <w:t>308,000</w:t>
            </w:r>
          </w:p>
        </w:tc>
      </w:tr>
      <w:tr w:rsidR="007F216A" w:rsidTr="005D5B6F">
        <w:tc>
          <w:tcPr>
            <w:tcW w:w="1975" w:type="dxa"/>
          </w:tcPr>
          <w:p w:rsidR="007F216A" w:rsidRDefault="007F216A" w:rsidP="007F216A">
            <w:pPr>
              <w:pStyle w:val="NoSpacing"/>
              <w:jc w:val="center"/>
              <w:rPr>
                <w:lang w:val="en-CA"/>
              </w:rPr>
            </w:pPr>
            <w:r>
              <w:rPr>
                <w:lang w:val="en-CA"/>
              </w:rPr>
              <w:t>20</w:t>
            </w:r>
          </w:p>
        </w:tc>
        <w:tc>
          <w:tcPr>
            <w:tcW w:w="2610" w:type="dxa"/>
          </w:tcPr>
          <w:p w:rsidR="007F216A" w:rsidRDefault="007F216A" w:rsidP="007F216A">
            <w:pPr>
              <w:pStyle w:val="NoSpacing"/>
              <w:jc w:val="center"/>
              <w:rPr>
                <w:lang w:val="en-CA"/>
              </w:rPr>
            </w:pPr>
            <w:r>
              <w:rPr>
                <w:lang w:val="en-CA"/>
              </w:rPr>
              <w:t>Workers</w:t>
            </w:r>
          </w:p>
        </w:tc>
        <w:tc>
          <w:tcPr>
            <w:tcW w:w="2633" w:type="dxa"/>
          </w:tcPr>
          <w:p w:rsidR="007F216A" w:rsidRDefault="007F216A" w:rsidP="007F216A">
            <w:pPr>
              <w:pStyle w:val="NoSpacing"/>
              <w:jc w:val="center"/>
              <w:rPr>
                <w:lang w:val="en-CA"/>
              </w:rPr>
            </w:pPr>
            <w:r>
              <w:rPr>
                <w:lang w:val="en-CA"/>
              </w:rPr>
              <w:t>20,000</w:t>
            </w:r>
          </w:p>
        </w:tc>
        <w:tc>
          <w:tcPr>
            <w:tcW w:w="2520" w:type="dxa"/>
          </w:tcPr>
          <w:p w:rsidR="007F216A" w:rsidRDefault="007F216A" w:rsidP="007F216A">
            <w:pPr>
              <w:pStyle w:val="NoSpacing"/>
              <w:jc w:val="center"/>
              <w:rPr>
                <w:lang w:val="en-CA"/>
              </w:rPr>
            </w:pPr>
            <w:r>
              <w:rPr>
                <w:lang w:val="en-CA"/>
              </w:rPr>
              <w:t>400,000</w:t>
            </w:r>
          </w:p>
        </w:tc>
      </w:tr>
      <w:tr w:rsidR="007F216A" w:rsidTr="005D5B6F">
        <w:tc>
          <w:tcPr>
            <w:tcW w:w="1975" w:type="dxa"/>
          </w:tcPr>
          <w:p w:rsidR="007F216A" w:rsidRDefault="007F216A" w:rsidP="007F216A">
            <w:pPr>
              <w:pStyle w:val="NoSpacing"/>
              <w:jc w:val="center"/>
              <w:rPr>
                <w:lang w:val="en-CA"/>
              </w:rPr>
            </w:pPr>
            <w:r>
              <w:rPr>
                <w:lang w:val="en-CA"/>
              </w:rPr>
              <w:t>22</w:t>
            </w:r>
          </w:p>
        </w:tc>
        <w:tc>
          <w:tcPr>
            <w:tcW w:w="2610" w:type="dxa"/>
          </w:tcPr>
          <w:p w:rsidR="007F216A" w:rsidRDefault="007F216A" w:rsidP="007F216A">
            <w:pPr>
              <w:pStyle w:val="NoSpacing"/>
              <w:jc w:val="center"/>
              <w:rPr>
                <w:lang w:val="en-CA"/>
              </w:rPr>
            </w:pPr>
            <w:r>
              <w:rPr>
                <w:lang w:val="en-CA"/>
              </w:rPr>
              <w:t>Workers</w:t>
            </w:r>
          </w:p>
        </w:tc>
        <w:tc>
          <w:tcPr>
            <w:tcW w:w="2633" w:type="dxa"/>
          </w:tcPr>
          <w:p w:rsidR="007F216A" w:rsidRDefault="007F216A" w:rsidP="007F216A">
            <w:pPr>
              <w:pStyle w:val="NoSpacing"/>
              <w:jc w:val="center"/>
              <w:rPr>
                <w:lang w:val="en-CA"/>
              </w:rPr>
            </w:pPr>
            <w:r>
              <w:rPr>
                <w:lang w:val="en-CA"/>
              </w:rPr>
              <w:t>18,000</w:t>
            </w:r>
          </w:p>
        </w:tc>
        <w:tc>
          <w:tcPr>
            <w:tcW w:w="2520" w:type="dxa"/>
          </w:tcPr>
          <w:p w:rsidR="007F216A" w:rsidRDefault="007F216A" w:rsidP="007F216A">
            <w:pPr>
              <w:pStyle w:val="NoSpacing"/>
              <w:jc w:val="center"/>
              <w:rPr>
                <w:lang w:val="en-CA"/>
              </w:rPr>
            </w:pPr>
            <w:r>
              <w:rPr>
                <w:lang w:val="en-CA"/>
              </w:rPr>
              <w:t>396,000</w:t>
            </w:r>
          </w:p>
        </w:tc>
      </w:tr>
      <w:tr w:rsidR="007F216A" w:rsidTr="005D5B6F">
        <w:tc>
          <w:tcPr>
            <w:tcW w:w="1975" w:type="dxa"/>
            <w:tcBorders>
              <w:bottom w:val="single" w:sz="4" w:space="0" w:color="auto"/>
            </w:tcBorders>
          </w:tcPr>
          <w:p w:rsidR="007F216A" w:rsidRDefault="007F216A" w:rsidP="007F216A">
            <w:pPr>
              <w:pStyle w:val="NoSpacing"/>
              <w:jc w:val="center"/>
              <w:rPr>
                <w:lang w:val="en-CA"/>
              </w:rPr>
            </w:pPr>
            <w:r>
              <w:rPr>
                <w:lang w:val="en-CA"/>
              </w:rPr>
              <w:t>6</w:t>
            </w:r>
          </w:p>
        </w:tc>
        <w:tc>
          <w:tcPr>
            <w:tcW w:w="2610" w:type="dxa"/>
            <w:tcBorders>
              <w:bottom w:val="single" w:sz="4" w:space="0" w:color="auto"/>
            </w:tcBorders>
          </w:tcPr>
          <w:p w:rsidR="007F216A" w:rsidRDefault="007F216A" w:rsidP="007F216A">
            <w:pPr>
              <w:pStyle w:val="NoSpacing"/>
              <w:jc w:val="center"/>
              <w:rPr>
                <w:lang w:val="en-CA"/>
              </w:rPr>
            </w:pPr>
            <w:r>
              <w:rPr>
                <w:lang w:val="en-CA"/>
              </w:rPr>
              <w:t>Migrant Workers</w:t>
            </w:r>
          </w:p>
        </w:tc>
        <w:tc>
          <w:tcPr>
            <w:tcW w:w="2633" w:type="dxa"/>
            <w:tcBorders>
              <w:bottom w:val="single" w:sz="4" w:space="0" w:color="auto"/>
            </w:tcBorders>
          </w:tcPr>
          <w:p w:rsidR="007F216A" w:rsidRDefault="007F216A" w:rsidP="007F216A">
            <w:pPr>
              <w:pStyle w:val="NoSpacing"/>
              <w:jc w:val="center"/>
              <w:rPr>
                <w:lang w:val="en-CA"/>
              </w:rPr>
            </w:pPr>
            <w:r>
              <w:rPr>
                <w:lang w:val="en-CA"/>
              </w:rPr>
              <w:t>16,000</w:t>
            </w:r>
          </w:p>
        </w:tc>
        <w:tc>
          <w:tcPr>
            <w:tcW w:w="2520" w:type="dxa"/>
            <w:tcBorders>
              <w:bottom w:val="single" w:sz="4" w:space="0" w:color="auto"/>
            </w:tcBorders>
          </w:tcPr>
          <w:p w:rsidR="007F216A" w:rsidRDefault="007F216A" w:rsidP="007F216A">
            <w:pPr>
              <w:pStyle w:val="NoSpacing"/>
              <w:jc w:val="center"/>
              <w:rPr>
                <w:lang w:val="en-CA"/>
              </w:rPr>
            </w:pPr>
            <w:r>
              <w:rPr>
                <w:lang w:val="en-CA"/>
              </w:rPr>
              <w:t>96,000</w:t>
            </w:r>
          </w:p>
        </w:tc>
      </w:tr>
      <w:tr w:rsidR="007F216A" w:rsidTr="005D5B6F">
        <w:tc>
          <w:tcPr>
            <w:tcW w:w="1975" w:type="dxa"/>
            <w:tcBorders>
              <w:left w:val="nil"/>
              <w:bottom w:val="nil"/>
              <w:right w:val="nil"/>
            </w:tcBorders>
          </w:tcPr>
          <w:p w:rsidR="007F216A" w:rsidRDefault="007F216A" w:rsidP="00EF766A">
            <w:pPr>
              <w:pStyle w:val="NoSpacing"/>
              <w:jc w:val="center"/>
              <w:rPr>
                <w:lang w:val="en-CA"/>
              </w:rPr>
            </w:pPr>
          </w:p>
        </w:tc>
        <w:tc>
          <w:tcPr>
            <w:tcW w:w="2610" w:type="dxa"/>
            <w:tcBorders>
              <w:left w:val="nil"/>
              <w:bottom w:val="nil"/>
            </w:tcBorders>
          </w:tcPr>
          <w:p w:rsidR="007F216A" w:rsidRDefault="007F216A" w:rsidP="007F216A">
            <w:pPr>
              <w:pStyle w:val="NoSpacing"/>
              <w:jc w:val="center"/>
              <w:rPr>
                <w:lang w:val="en-CA"/>
              </w:rPr>
            </w:pPr>
          </w:p>
        </w:tc>
        <w:tc>
          <w:tcPr>
            <w:tcW w:w="2633" w:type="dxa"/>
            <w:shd w:val="pct10" w:color="auto" w:fill="auto"/>
          </w:tcPr>
          <w:p w:rsidR="007F216A" w:rsidRPr="007F216A" w:rsidRDefault="007F216A" w:rsidP="00EF766A">
            <w:pPr>
              <w:pStyle w:val="NoSpacing"/>
              <w:jc w:val="center"/>
              <w:rPr>
                <w:b/>
                <w:lang w:val="en-CA"/>
              </w:rPr>
            </w:pPr>
            <w:r w:rsidRPr="007F216A">
              <w:rPr>
                <w:b/>
                <w:lang w:val="en-CA"/>
              </w:rPr>
              <w:t>Total</w:t>
            </w:r>
          </w:p>
        </w:tc>
        <w:tc>
          <w:tcPr>
            <w:tcW w:w="2520" w:type="dxa"/>
            <w:shd w:val="pct10" w:color="auto" w:fill="auto"/>
          </w:tcPr>
          <w:p w:rsidR="007F216A" w:rsidRPr="007F216A" w:rsidRDefault="007F216A" w:rsidP="00EF766A">
            <w:pPr>
              <w:pStyle w:val="NoSpacing"/>
              <w:jc w:val="center"/>
              <w:rPr>
                <w:b/>
                <w:lang w:val="en-CA"/>
              </w:rPr>
            </w:pPr>
            <w:r w:rsidRPr="007F216A">
              <w:rPr>
                <w:b/>
                <w:lang w:val="en-CA"/>
              </w:rPr>
              <w:t>2,250,000</w:t>
            </w:r>
          </w:p>
        </w:tc>
      </w:tr>
    </w:tbl>
    <w:p w:rsidR="007F216A" w:rsidRDefault="007F216A" w:rsidP="00655171">
      <w:pPr>
        <w:pStyle w:val="NoSpacing"/>
        <w:rPr>
          <w:lang w:val="en-CA"/>
        </w:rPr>
      </w:pPr>
    </w:p>
    <w:p w:rsidR="007F216A" w:rsidRPr="007F216A" w:rsidRDefault="007F216A" w:rsidP="007F216A">
      <w:pPr>
        <w:rPr>
          <w:rFonts w:ascii="Arial" w:hAnsi="Arial" w:cs="Arial"/>
        </w:rPr>
      </w:pPr>
      <w:r w:rsidRPr="007F216A">
        <w:rPr>
          <w:rFonts w:ascii="Arial" w:hAnsi="Arial" w:cs="Arial"/>
        </w:rPr>
        <w:t xml:space="preserve">The union leader and the management have rejected each others’ offers and can’t agree on a proposal.  Therefore, as the </w:t>
      </w:r>
      <w:r w:rsidR="00420E5A">
        <w:rPr>
          <w:rFonts w:ascii="Arial" w:hAnsi="Arial" w:cs="Arial"/>
        </w:rPr>
        <w:t>negotiators</w:t>
      </w:r>
      <w:r w:rsidRPr="007F216A">
        <w:rPr>
          <w:rFonts w:ascii="Arial" w:hAnsi="Arial" w:cs="Arial"/>
        </w:rPr>
        <w:t>, it is up to your team to decide on a salary increase.  But first you must answer several questions:</w:t>
      </w:r>
    </w:p>
    <w:p w:rsidR="005D5B6F" w:rsidRDefault="007F216A" w:rsidP="005D5B6F">
      <w:pPr>
        <w:pStyle w:val="NoSpacing"/>
        <w:numPr>
          <w:ilvl w:val="0"/>
          <w:numId w:val="1"/>
        </w:numPr>
        <w:rPr>
          <w:rFonts w:ascii="Arial" w:hAnsi="Arial" w:cs="Arial"/>
          <w:sz w:val="20"/>
          <w:szCs w:val="20"/>
          <w:lang w:val="en-CA"/>
        </w:rPr>
      </w:pPr>
      <w:r w:rsidRPr="005D5B6F">
        <w:rPr>
          <w:rFonts w:ascii="Arial" w:hAnsi="Arial" w:cs="Arial"/>
          <w:sz w:val="20"/>
          <w:szCs w:val="20"/>
          <w:lang w:val="en-CA"/>
        </w:rPr>
        <w:t>How did the manufacturing company determine the average salary is $28,846.15?</w:t>
      </w:r>
      <w:r w:rsidR="005D5B6F">
        <w:rPr>
          <w:rFonts w:ascii="Arial" w:hAnsi="Arial" w:cs="Arial"/>
          <w:sz w:val="20"/>
          <w:szCs w:val="20"/>
          <w:lang w:val="en-CA"/>
        </w:rPr>
        <w:br/>
      </w:r>
      <w:r w:rsidR="005D5B6F" w:rsidRPr="005D5B6F">
        <w:rPr>
          <w:rFonts w:ascii="Arial" w:hAnsi="Arial" w:cs="Arial"/>
          <w:sz w:val="2"/>
          <w:szCs w:val="2"/>
          <w:lang w:val="en-CA"/>
        </w:rPr>
        <w:t>.</w:t>
      </w:r>
    </w:p>
    <w:p w:rsidR="005D5B6F" w:rsidRPr="005D5B6F" w:rsidRDefault="005D5B6F" w:rsidP="005D5B6F">
      <w:pPr>
        <w:pStyle w:val="NoSpacing"/>
        <w:ind w:left="720"/>
        <w:rPr>
          <w:rFonts w:ascii="Arial" w:hAnsi="Arial" w:cs="Arial"/>
          <w:sz w:val="20"/>
          <w:szCs w:val="20"/>
          <w:lang w:val="en-CA"/>
        </w:rPr>
      </w:pPr>
    </w:p>
    <w:p w:rsidR="007F216A" w:rsidRPr="005D5B6F" w:rsidRDefault="007F216A" w:rsidP="007F216A">
      <w:pPr>
        <w:pStyle w:val="NoSpacing"/>
        <w:numPr>
          <w:ilvl w:val="0"/>
          <w:numId w:val="1"/>
        </w:numPr>
        <w:rPr>
          <w:rFonts w:ascii="Arial" w:hAnsi="Arial" w:cs="Arial"/>
          <w:sz w:val="20"/>
          <w:szCs w:val="20"/>
          <w:lang w:val="en-CA"/>
        </w:rPr>
      </w:pPr>
      <w:bookmarkStart w:id="0" w:name="_GoBack"/>
      <w:bookmarkEnd w:id="0"/>
      <w:r w:rsidRPr="005D5B6F">
        <w:rPr>
          <w:rFonts w:ascii="Arial" w:hAnsi="Arial" w:cs="Arial"/>
          <w:sz w:val="20"/>
          <w:szCs w:val="20"/>
        </w:rPr>
        <w:t>How did the union representatives determine the average salary is $18,000?</w:t>
      </w:r>
      <w:r w:rsidR="005D5B6F">
        <w:rPr>
          <w:rFonts w:ascii="Arial" w:hAnsi="Arial" w:cs="Arial"/>
          <w:sz w:val="20"/>
          <w:szCs w:val="20"/>
        </w:rPr>
        <w:br/>
      </w:r>
    </w:p>
    <w:p w:rsidR="007F216A" w:rsidRPr="005D5B6F" w:rsidRDefault="007F216A" w:rsidP="007F216A">
      <w:pPr>
        <w:pStyle w:val="NoSpacing"/>
        <w:numPr>
          <w:ilvl w:val="0"/>
          <w:numId w:val="1"/>
        </w:numPr>
        <w:rPr>
          <w:rFonts w:ascii="Arial" w:hAnsi="Arial" w:cs="Arial"/>
          <w:sz w:val="20"/>
          <w:szCs w:val="20"/>
          <w:lang w:val="en-CA"/>
        </w:rPr>
      </w:pPr>
      <w:r w:rsidRPr="005D5B6F">
        <w:rPr>
          <w:rFonts w:ascii="Arial" w:hAnsi="Arial" w:cs="Arial"/>
          <w:sz w:val="20"/>
          <w:szCs w:val="20"/>
        </w:rPr>
        <w:t xml:space="preserve">As the </w:t>
      </w:r>
      <w:r w:rsidR="00420E5A">
        <w:rPr>
          <w:rFonts w:ascii="Arial" w:hAnsi="Arial" w:cs="Arial"/>
          <w:sz w:val="20"/>
          <w:szCs w:val="20"/>
        </w:rPr>
        <w:t>negotiators</w:t>
      </w:r>
      <w:r w:rsidRPr="005D5B6F">
        <w:rPr>
          <w:rFonts w:ascii="Arial" w:hAnsi="Arial" w:cs="Arial"/>
          <w:sz w:val="20"/>
          <w:szCs w:val="20"/>
        </w:rPr>
        <w:t>, your team needs to come to an agreement on what to do with this situation.  Do you side with the owners’ argument?  Do you agree with the union representatives?  Or do you think there is a better or more accurate method to determine what the average salary is and what the raise should be?  Please defend your decision in writing, and include any/all calculations you will use.</w:t>
      </w:r>
    </w:p>
    <w:p w:rsidR="005D5B6F" w:rsidRDefault="005D5B6F" w:rsidP="007B5C88">
      <w:pPr>
        <w:pStyle w:val="NoSpacing"/>
        <w:rPr>
          <w:rFonts w:ascii="Arial" w:hAnsi="Arial" w:cs="Arial"/>
          <w:b/>
          <w:sz w:val="21"/>
          <w:szCs w:val="21"/>
        </w:rPr>
      </w:pPr>
    </w:p>
    <w:p w:rsidR="007B5C88" w:rsidRPr="005D5B6F" w:rsidRDefault="007B5C88" w:rsidP="007B5C88">
      <w:pPr>
        <w:pStyle w:val="NoSpacing"/>
        <w:rPr>
          <w:rFonts w:ascii="Arial" w:hAnsi="Arial" w:cs="Arial"/>
          <w:b/>
          <w:sz w:val="21"/>
          <w:szCs w:val="21"/>
        </w:rPr>
      </w:pPr>
      <w:r w:rsidRPr="005D5B6F">
        <w:rPr>
          <w:rFonts w:ascii="Arial" w:hAnsi="Arial" w:cs="Arial"/>
          <w:b/>
          <w:sz w:val="21"/>
          <w:szCs w:val="21"/>
        </w:rPr>
        <w:t>BONUS:</w:t>
      </w:r>
    </w:p>
    <w:p w:rsidR="007B5C88" w:rsidRPr="005D5B6F" w:rsidRDefault="007B5C88" w:rsidP="007B5C88">
      <w:pPr>
        <w:pStyle w:val="NoSpacing"/>
        <w:rPr>
          <w:rFonts w:ascii="Arial" w:hAnsi="Arial" w:cs="Arial"/>
          <w:sz w:val="21"/>
          <w:szCs w:val="21"/>
        </w:rPr>
      </w:pPr>
    </w:p>
    <w:p w:rsidR="007B5C88" w:rsidRPr="005D5B6F" w:rsidRDefault="007B5C88" w:rsidP="007B5C88">
      <w:pPr>
        <w:pStyle w:val="NoSpacing"/>
        <w:ind w:left="720"/>
        <w:rPr>
          <w:rFonts w:ascii="Arial" w:hAnsi="Arial" w:cs="Arial"/>
          <w:sz w:val="20"/>
          <w:szCs w:val="20"/>
          <w:lang w:val="en-CA"/>
        </w:rPr>
      </w:pPr>
      <w:r w:rsidRPr="005D5B6F">
        <w:rPr>
          <w:rFonts w:ascii="Arial" w:hAnsi="Arial" w:cs="Arial"/>
          <w:sz w:val="20"/>
          <w:szCs w:val="20"/>
          <w:lang w:val="en-CA"/>
        </w:rPr>
        <w:t xml:space="preserve">Your </w:t>
      </w:r>
      <w:r w:rsidR="00420E5A">
        <w:rPr>
          <w:rFonts w:ascii="Arial" w:hAnsi="Arial" w:cs="Arial"/>
          <w:sz w:val="20"/>
          <w:szCs w:val="20"/>
          <w:lang w:val="en-CA"/>
        </w:rPr>
        <w:t>negotiation</w:t>
      </w:r>
      <w:r w:rsidRPr="005D5B6F">
        <w:rPr>
          <w:rFonts w:ascii="Arial" w:hAnsi="Arial" w:cs="Arial"/>
          <w:sz w:val="20"/>
          <w:szCs w:val="20"/>
          <w:lang w:val="en-CA"/>
        </w:rPr>
        <w:t xml:space="preserve"> team would like to see a visual representation of the salaries in the manufacturing corporation. Turn the data from the table into 1 or 2 graphs that accurately represent the information.</w:t>
      </w:r>
    </w:p>
    <w:p w:rsidR="007B5C88" w:rsidRPr="005D5B6F" w:rsidRDefault="007B5C88" w:rsidP="007B5C88">
      <w:pPr>
        <w:pStyle w:val="NoSpacing"/>
        <w:ind w:left="720"/>
        <w:rPr>
          <w:rFonts w:ascii="Arial" w:hAnsi="Arial" w:cs="Arial"/>
          <w:sz w:val="20"/>
          <w:szCs w:val="20"/>
          <w:lang w:val="en-CA"/>
        </w:rPr>
      </w:pPr>
    </w:p>
    <w:p w:rsidR="007B5C88" w:rsidRPr="007F216A" w:rsidRDefault="007B5C88" w:rsidP="007B5C88">
      <w:pPr>
        <w:pStyle w:val="NoSpacing"/>
        <w:rPr>
          <w:rFonts w:ascii="Arial" w:hAnsi="Arial" w:cs="Arial"/>
          <w:lang w:val="en-CA"/>
        </w:rPr>
      </w:pPr>
    </w:p>
    <w:sectPr w:rsidR="007B5C88" w:rsidRPr="007F216A" w:rsidSect="005D5B6F">
      <w:pgSz w:w="12240" w:h="15840"/>
      <w:pgMar w:top="990" w:right="1080" w:bottom="81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2B24"/>
    <w:multiLevelType w:val="hybridMultilevel"/>
    <w:tmpl w:val="BDA61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614BD"/>
    <w:multiLevelType w:val="hybridMultilevel"/>
    <w:tmpl w:val="BDA61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5171"/>
    <w:rsid w:val="000D30B5"/>
    <w:rsid w:val="002429AB"/>
    <w:rsid w:val="00420E5A"/>
    <w:rsid w:val="005A731A"/>
    <w:rsid w:val="005D5B6F"/>
    <w:rsid w:val="00655171"/>
    <w:rsid w:val="00791E29"/>
    <w:rsid w:val="007B5C88"/>
    <w:rsid w:val="007E3CC0"/>
    <w:rsid w:val="007F216A"/>
    <w:rsid w:val="00862561"/>
    <w:rsid w:val="00BE0BD8"/>
    <w:rsid w:val="00D56573"/>
    <w:rsid w:val="00FA2176"/>
    <w:rsid w:val="00FE77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171"/>
    <w:pPr>
      <w:spacing w:after="0" w:line="240" w:lineRule="auto"/>
    </w:pPr>
  </w:style>
  <w:style w:type="table" w:styleId="TableGrid">
    <w:name w:val="Table Grid"/>
    <w:basedOn w:val="TableNormal"/>
    <w:uiPriority w:val="39"/>
    <w:rsid w:val="007F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Grimwood - CISESS</dc:creator>
  <cp:lastModifiedBy>teschow</cp:lastModifiedBy>
  <cp:revision>2</cp:revision>
  <dcterms:created xsi:type="dcterms:W3CDTF">2015-02-08T15:15:00Z</dcterms:created>
  <dcterms:modified xsi:type="dcterms:W3CDTF">2015-02-08T15:15:00Z</dcterms:modified>
</cp:coreProperties>
</file>